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B7E284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57" w:afterLines="50" w:afterAutospacing="0" w:line="520" w:lineRule="exact"/>
        <w:ind w:left="0" w:right="0" w:firstLine="0"/>
        <w:jc w:val="center"/>
        <w:textAlignment w:val="auto"/>
        <w:rPr>
          <w:rFonts w:hint="eastAsia" w:ascii="黑体" w:hAnsi="黑体" w:eastAsia="黑体" w:cs="黑体"/>
          <w:i w:val="0"/>
          <w:iCs w:val="0"/>
          <w:caps w:val="0"/>
          <w:color w:val="auto"/>
          <w:spacing w:val="0"/>
          <w:sz w:val="36"/>
          <w:szCs w:val="36"/>
          <w:shd w:val="clear" w:color="auto" w:fill="auto"/>
          <w:lang w:val="en-US"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i w:val="0"/>
          <w:iCs w:val="0"/>
          <w:caps w:val="0"/>
          <w:color w:val="auto"/>
          <w:spacing w:val="0"/>
          <w:sz w:val="36"/>
          <w:szCs w:val="36"/>
          <w:shd w:val="clear" w:color="auto" w:fill="auto"/>
          <w:lang w:val="en-US" w:eastAsia="zh-CN"/>
        </w:rPr>
        <w:t>广东省茂名市国家储备林建设项目2026年度现有林改培工程预算编制服务</w:t>
      </w:r>
    </w:p>
    <w:p w14:paraId="58461638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57" w:afterLines="50" w:afterAutospacing="0" w:line="520" w:lineRule="exact"/>
        <w:ind w:left="0" w:right="0" w:firstLine="0"/>
        <w:jc w:val="center"/>
        <w:textAlignment w:val="auto"/>
        <w:rPr>
          <w:rFonts w:hint="eastAsia" w:ascii="黑体" w:hAnsi="黑体" w:eastAsia="黑体" w:cs="黑体"/>
          <w:i w:val="0"/>
          <w:iCs w:val="0"/>
          <w:caps w:val="0"/>
          <w:color w:val="auto"/>
          <w:spacing w:val="0"/>
          <w:sz w:val="36"/>
          <w:szCs w:val="36"/>
          <w:shd w:val="clear" w:color="auto" w:fill="auto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auto"/>
          <w:spacing w:val="0"/>
          <w:sz w:val="36"/>
          <w:szCs w:val="36"/>
          <w:shd w:val="clear" w:color="auto" w:fill="auto"/>
        </w:rPr>
        <w:t>择优</w:t>
      </w:r>
      <w:r>
        <w:rPr>
          <w:rFonts w:hint="eastAsia" w:ascii="黑体" w:hAnsi="黑体" w:eastAsia="黑体" w:cs="黑体"/>
          <w:i w:val="0"/>
          <w:iCs w:val="0"/>
          <w:caps w:val="0"/>
          <w:color w:val="auto"/>
          <w:spacing w:val="0"/>
          <w:sz w:val="36"/>
          <w:szCs w:val="36"/>
          <w:shd w:val="clear" w:color="auto" w:fill="auto"/>
          <w:lang w:val="en-US" w:eastAsia="zh-CN"/>
        </w:rPr>
        <w:t>选取</w:t>
      </w:r>
      <w:r>
        <w:rPr>
          <w:rFonts w:hint="eastAsia" w:ascii="黑体" w:hAnsi="黑体" w:eastAsia="黑体" w:cs="黑体"/>
          <w:i w:val="0"/>
          <w:iCs w:val="0"/>
          <w:caps w:val="0"/>
          <w:color w:val="auto"/>
          <w:spacing w:val="0"/>
          <w:sz w:val="36"/>
          <w:szCs w:val="36"/>
          <w:shd w:val="clear" w:color="auto" w:fill="auto"/>
        </w:rPr>
        <w:t>招标代理机构评审表</w:t>
      </w:r>
    </w:p>
    <w:p w14:paraId="07EF34E4">
      <w:pPr>
        <w:jc w:val="left"/>
        <w:rPr>
          <w:rFonts w:hint="default" w:ascii="仿宋_GB2312" w:hAnsi="仿宋_GB2312" w:eastAsia="仿宋_GB2312" w:cs="仿宋_GB2312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36"/>
          <w:lang w:val="en-US" w:eastAsia="zh-CN"/>
        </w:rPr>
        <w:t xml:space="preserve">采购人：                            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lang w:val="en-US" w:eastAsia="zh-CN"/>
        </w:rPr>
        <w:t xml:space="preserve">                         </w:t>
      </w:r>
      <w:r>
        <w:rPr>
          <w:rFonts w:hint="eastAsia" w:ascii="仿宋_GB2312" w:hAnsi="仿宋_GB2312" w:eastAsia="仿宋_GB2312" w:cs="仿宋_GB2312"/>
          <w:color w:val="auto"/>
          <w:sz w:val="28"/>
          <w:szCs w:val="36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lang w:val="en-US" w:eastAsia="zh-CN"/>
        </w:rPr>
        <w:t xml:space="preserve"> 日期：           </w:t>
      </w:r>
    </w:p>
    <w:tbl>
      <w:tblPr>
        <w:tblStyle w:val="5"/>
        <w:tblpPr w:leftFromText="180" w:rightFromText="180" w:vertAnchor="text" w:horzAnchor="page" w:tblpX="1039" w:tblpY="76"/>
        <w:tblOverlap w:val="never"/>
        <w:tblW w:w="150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56" w:type="dxa"/>
          <w:left w:w="96" w:type="dxa"/>
          <w:bottom w:w="56" w:type="dxa"/>
          <w:right w:w="96" w:type="dxa"/>
        </w:tblCellMar>
      </w:tblPr>
      <w:tblGrid>
        <w:gridCol w:w="578"/>
        <w:gridCol w:w="1158"/>
        <w:gridCol w:w="5553"/>
        <w:gridCol w:w="844"/>
        <w:gridCol w:w="1507"/>
        <w:gridCol w:w="1225"/>
        <w:gridCol w:w="1475"/>
        <w:gridCol w:w="1375"/>
        <w:gridCol w:w="1325"/>
      </w:tblGrid>
      <w:tr w14:paraId="4288F8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56" w:type="dxa"/>
            <w:left w:w="96" w:type="dxa"/>
            <w:bottom w:w="56" w:type="dxa"/>
            <w:right w:w="96" w:type="dxa"/>
          </w:tblCellMar>
        </w:tblPrEx>
        <w:trPr>
          <w:trHeight w:val="534" w:hRule="atLeast"/>
          <w:tblHeader/>
        </w:trPr>
        <w:tc>
          <w:tcPr>
            <w:tcW w:w="57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3EAAC6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1"/>
                <w:szCs w:val="21"/>
                <w:lang w:val="en-US" w:eastAsia="zh-CN"/>
              </w:rPr>
              <w:t>序号</w:t>
            </w:r>
          </w:p>
        </w:tc>
        <w:tc>
          <w:tcPr>
            <w:tcW w:w="115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11AD06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评审维度</w:t>
            </w:r>
          </w:p>
        </w:tc>
        <w:tc>
          <w:tcPr>
            <w:tcW w:w="555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435195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具体评审内容</w:t>
            </w:r>
          </w:p>
        </w:tc>
        <w:tc>
          <w:tcPr>
            <w:tcW w:w="84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AC10AA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分值</w:t>
            </w:r>
          </w:p>
        </w:tc>
        <w:tc>
          <w:tcPr>
            <w:tcW w:w="150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2E12ED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1"/>
                <w:szCs w:val="21"/>
                <w:lang w:val="en-US" w:eastAsia="zh-CN"/>
              </w:rPr>
              <w:t>考察方式</w:t>
            </w:r>
          </w:p>
        </w:tc>
        <w:tc>
          <w:tcPr>
            <w:tcW w:w="540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B25502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得分</w:t>
            </w:r>
          </w:p>
        </w:tc>
      </w:tr>
      <w:tr w14:paraId="2C623E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56" w:type="dxa"/>
            <w:left w:w="96" w:type="dxa"/>
            <w:bottom w:w="56" w:type="dxa"/>
            <w:right w:w="96" w:type="dxa"/>
          </w:tblCellMar>
        </w:tblPrEx>
        <w:trPr>
          <w:trHeight w:val="419" w:hRule="atLeast"/>
        </w:trPr>
        <w:tc>
          <w:tcPr>
            <w:tcW w:w="57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D8A78F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115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07A9D6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center"/>
              <w:rPr>
                <w:rStyle w:val="7"/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555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B09D80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84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BBADCA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50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5AC415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2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2E917D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**公司</w:t>
            </w:r>
          </w:p>
        </w:tc>
        <w:tc>
          <w:tcPr>
            <w:tcW w:w="1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E01DC4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**公司</w:t>
            </w:r>
          </w:p>
        </w:tc>
        <w:tc>
          <w:tcPr>
            <w:tcW w:w="13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4544B1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**公司</w:t>
            </w:r>
          </w:p>
        </w:tc>
        <w:tc>
          <w:tcPr>
            <w:tcW w:w="13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2BE6F6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...</w:t>
            </w:r>
          </w:p>
        </w:tc>
      </w:tr>
      <w:tr w14:paraId="57425A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56" w:type="dxa"/>
            <w:left w:w="96" w:type="dxa"/>
            <w:bottom w:w="56" w:type="dxa"/>
            <w:right w:w="96" w:type="dxa"/>
          </w:tblCellMar>
        </w:tblPrEx>
        <w:trPr>
          <w:trHeight w:val="1317" w:hRule="atLeast"/>
        </w:trPr>
        <w:tc>
          <w:tcPr>
            <w:tcW w:w="5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BA8FE2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11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66B2CC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响应文件提供及签署</w:t>
            </w:r>
          </w:p>
        </w:tc>
        <w:tc>
          <w:tcPr>
            <w:tcW w:w="55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577DC7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1.响应文件是否按公告要求提供内容（满分5分）</w:t>
            </w:r>
          </w:p>
          <w:p w14:paraId="6A5D3A85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ind w:firstLine="210" w:firstLineChars="10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（优：5分，好：3分，中：2分，差：1分）；</w:t>
            </w:r>
          </w:p>
          <w:p w14:paraId="2C606E79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2.文件签署符合要求（满分5分）</w:t>
            </w:r>
          </w:p>
          <w:p w14:paraId="1B6FA2A1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ind w:firstLine="210" w:firstLineChars="10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（优：5分，好：3分，中：2分，差：1分）；</w:t>
            </w:r>
          </w:p>
        </w:tc>
        <w:tc>
          <w:tcPr>
            <w:tcW w:w="8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3B029E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10</w:t>
            </w:r>
          </w:p>
        </w:tc>
        <w:tc>
          <w:tcPr>
            <w:tcW w:w="15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E2BE4B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目录、内容全面、签署不缺漏</w:t>
            </w:r>
          </w:p>
        </w:tc>
        <w:tc>
          <w:tcPr>
            <w:tcW w:w="12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FDD5C6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BA09FA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3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EA6CF6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3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E81DA1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</w:tr>
      <w:tr w14:paraId="1F9B16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56" w:type="dxa"/>
            <w:left w:w="96" w:type="dxa"/>
            <w:bottom w:w="56" w:type="dxa"/>
            <w:right w:w="96" w:type="dxa"/>
          </w:tblCellMar>
        </w:tblPrEx>
        <w:trPr>
          <w:trHeight w:val="2024" w:hRule="atLeast"/>
        </w:trPr>
        <w:tc>
          <w:tcPr>
            <w:tcW w:w="5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C1E07D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1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9D9D04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专业团队能力</w:t>
            </w:r>
          </w:p>
        </w:tc>
        <w:tc>
          <w:tcPr>
            <w:tcW w:w="55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08904F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1.项目团队人员配置、</w:t>
            </w:r>
            <w:r>
              <w:rPr>
                <w:rStyle w:val="7"/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经验、职称、执业资格（如招标师）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（负责人、成员）（满分10分）</w:t>
            </w:r>
          </w:p>
          <w:p w14:paraId="2E472CA2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6" w:lineRule="atLeast"/>
              <w:ind w:firstLine="210" w:firstLineChars="10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（优：10分，好：6分，中：2分，差：1分）；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2.团队类似项目业绩（满分8分）</w:t>
            </w:r>
          </w:p>
          <w:p w14:paraId="561685D3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6" w:lineRule="atLeast"/>
              <w:ind w:firstLine="210" w:firstLineChars="10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（优：8分，好：5分，中：3分，差：1分）；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3.团队人员的稳定性（满分7分）</w:t>
            </w:r>
          </w:p>
          <w:p w14:paraId="5B1DECB8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6" w:lineRule="atLeast"/>
              <w:ind w:firstLine="210" w:firstLineChars="10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（优：7分，好：5分，中：3分，差：1分）。</w:t>
            </w:r>
          </w:p>
        </w:tc>
        <w:tc>
          <w:tcPr>
            <w:tcW w:w="8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7323EB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25</w:t>
            </w:r>
          </w:p>
        </w:tc>
        <w:tc>
          <w:tcPr>
            <w:tcW w:w="15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120A4A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审查人员简历、社保缴纳证明、过往项目授权书。</w:t>
            </w:r>
          </w:p>
        </w:tc>
        <w:tc>
          <w:tcPr>
            <w:tcW w:w="12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95AC18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7FBEB3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3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525BED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3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F2B217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</w:tr>
      <w:tr w14:paraId="43A351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56" w:type="dxa"/>
            <w:left w:w="96" w:type="dxa"/>
            <w:bottom w:w="56" w:type="dxa"/>
            <w:right w:w="96" w:type="dxa"/>
          </w:tblCellMar>
        </w:tblPrEx>
        <w:trPr>
          <w:trHeight w:val="1886" w:hRule="atLeast"/>
        </w:trPr>
        <w:tc>
          <w:tcPr>
            <w:tcW w:w="5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109135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11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4053FE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类似项目业绩</w:t>
            </w:r>
          </w:p>
        </w:tc>
        <w:tc>
          <w:tcPr>
            <w:tcW w:w="55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E0815D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1.近3年内完成的与本项目类似的成功案例（满分10分）</w:t>
            </w:r>
          </w:p>
          <w:p w14:paraId="2C624F4D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 xml:space="preserve"> （优：10分，好：7分，中：4分，差：0分）；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2.近3年内是否存在因代理机构自身原因导致的招标失败或有效投诉案例（满分10分）</w:t>
            </w:r>
          </w:p>
          <w:p w14:paraId="5CB1C1A5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6" w:lineRule="atLeast"/>
              <w:ind w:firstLine="210" w:firstLineChars="10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（没有，得10分；有1次，得5分；有2次及以上，得0分）；</w:t>
            </w:r>
          </w:p>
        </w:tc>
        <w:tc>
          <w:tcPr>
            <w:tcW w:w="8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7F48C3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20</w:t>
            </w:r>
          </w:p>
        </w:tc>
        <w:tc>
          <w:tcPr>
            <w:tcW w:w="15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2BE65C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提供同类项目中标通知书、委托代理合同、招标文件等证明文件。</w:t>
            </w:r>
          </w:p>
        </w:tc>
        <w:tc>
          <w:tcPr>
            <w:tcW w:w="12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3D9238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88A680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3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8BB90A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3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2E22F1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</w:tr>
      <w:tr w14:paraId="4F96A5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56" w:type="dxa"/>
            <w:left w:w="96" w:type="dxa"/>
            <w:bottom w:w="56" w:type="dxa"/>
            <w:right w:w="96" w:type="dxa"/>
          </w:tblCellMar>
        </w:tblPrEx>
        <w:trPr>
          <w:trHeight w:val="0" w:hRule="atLeast"/>
        </w:trPr>
        <w:tc>
          <w:tcPr>
            <w:tcW w:w="5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9561EB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1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E2A970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服务方案与理解</w:t>
            </w:r>
          </w:p>
        </w:tc>
        <w:tc>
          <w:tcPr>
            <w:tcW w:w="55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2A8792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1.针对本项目编制的</w:t>
            </w:r>
            <w:r>
              <w:rPr>
                <w:rStyle w:val="7"/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工作方案是否详尽、有针对性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（满分6分）</w:t>
            </w:r>
          </w:p>
          <w:p w14:paraId="28BB1CD7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6" w:lineRule="atLeast"/>
              <w:ind w:firstLine="210" w:firstLineChars="10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（优：6分，好：4分，中：2分，差：1分）</w:t>
            </w:r>
            <w:r>
              <w:rPr>
                <w:rStyle w:val="7"/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；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2.对项目难点的分析是否到位（满分5分）</w:t>
            </w:r>
          </w:p>
          <w:p w14:paraId="628DB8E2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6" w:lineRule="atLeast"/>
              <w:ind w:firstLine="210" w:firstLineChars="10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（优：5分，好：4分，中：3分，差：1分）；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3.流程规划、时间节点是否合理（满分5分）</w:t>
            </w:r>
          </w:p>
          <w:p w14:paraId="1CBD51B5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6" w:lineRule="atLeast"/>
              <w:ind w:firstLine="210" w:firstLineChars="10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（优：5分，好：4分，中：3分，差：1分）；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4.风险预见及应对措施（满分4分）</w:t>
            </w:r>
          </w:p>
          <w:p w14:paraId="09AFD9D5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6" w:lineRule="atLeast"/>
              <w:ind w:firstLine="210" w:firstLineChars="10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（优：4分，好：3分，中：2分，差：1分）。</w:t>
            </w:r>
          </w:p>
        </w:tc>
        <w:tc>
          <w:tcPr>
            <w:tcW w:w="8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97BE97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20</w:t>
            </w:r>
          </w:p>
        </w:tc>
        <w:tc>
          <w:tcPr>
            <w:tcW w:w="15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B63AE7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评审提交的书面服务方案。</w:t>
            </w:r>
          </w:p>
        </w:tc>
        <w:tc>
          <w:tcPr>
            <w:tcW w:w="12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C759AA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6059ED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3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26E750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3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74CB99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</w:tr>
      <w:tr w14:paraId="5AAB20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56" w:type="dxa"/>
            <w:left w:w="96" w:type="dxa"/>
            <w:bottom w:w="56" w:type="dxa"/>
            <w:right w:w="96" w:type="dxa"/>
          </w:tblCellMar>
        </w:tblPrEx>
        <w:trPr>
          <w:trHeight w:val="1905" w:hRule="atLeast"/>
        </w:trPr>
        <w:tc>
          <w:tcPr>
            <w:tcW w:w="5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C4A01E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11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BF9895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信誉与口碑</w:t>
            </w:r>
          </w:p>
        </w:tc>
        <w:tc>
          <w:tcPr>
            <w:tcW w:w="55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FE9A50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1.近3年内在监管平台无不良记录、行政处罚（满分3分）</w:t>
            </w:r>
          </w:p>
          <w:p w14:paraId="02C9BA39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ind w:firstLine="210" w:firstLineChars="10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（没有，得3分；有，得0分）；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2.业主评价如何（可进行背景调查）（满分2分）</w:t>
            </w:r>
          </w:p>
          <w:p w14:paraId="2F5171B8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6" w:lineRule="atLeast"/>
              <w:ind w:leftChars="0" w:firstLine="210" w:firstLineChars="10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（好：2分，差：1分，没有：0分）；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3.承诺函（满分5分）</w:t>
            </w:r>
          </w:p>
          <w:p w14:paraId="46FF62EF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6" w:lineRule="atLeast"/>
              <w:ind w:firstLine="210" w:firstLineChars="100"/>
              <w:jc w:val="left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（完整：4分，一般：2分，没有：0分）。</w:t>
            </w:r>
          </w:p>
        </w:tc>
        <w:tc>
          <w:tcPr>
            <w:tcW w:w="8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5977C0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10</w:t>
            </w:r>
          </w:p>
        </w:tc>
        <w:tc>
          <w:tcPr>
            <w:tcW w:w="15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C5933C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查询“信用中国”、公共资源交易中心诚信平台，向过往合作单位询证，提供承诺函情况。</w:t>
            </w:r>
          </w:p>
        </w:tc>
        <w:tc>
          <w:tcPr>
            <w:tcW w:w="12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7C7F6B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6C7E12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3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063283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3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772700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</w:tr>
      <w:tr w14:paraId="69D8D8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56" w:type="dxa"/>
            <w:left w:w="96" w:type="dxa"/>
            <w:bottom w:w="56" w:type="dxa"/>
            <w:right w:w="96" w:type="dxa"/>
          </w:tblCellMar>
        </w:tblPrEx>
        <w:trPr>
          <w:trHeight w:val="0" w:hRule="atLeast"/>
        </w:trPr>
        <w:tc>
          <w:tcPr>
            <w:tcW w:w="5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A4C6E7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6</w:t>
            </w:r>
          </w:p>
        </w:tc>
        <w:tc>
          <w:tcPr>
            <w:tcW w:w="11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4DFF03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收费报价</w:t>
            </w:r>
          </w:p>
        </w:tc>
        <w:tc>
          <w:tcPr>
            <w:tcW w:w="55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01F59D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收费是否符合国家规定（如按差额定率累进法）（满分7分）</w:t>
            </w:r>
          </w:p>
          <w:p w14:paraId="70F03A9D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6" w:lineRule="atLeast"/>
              <w:ind w:firstLine="210" w:firstLineChars="10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（优：7分，好：5分，中：3分，差：1分）；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2.报价的合理性、完整性（是否包含所有可能费用）（满分4分）</w:t>
            </w:r>
          </w:p>
          <w:p w14:paraId="37941969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6" w:lineRule="atLeast"/>
              <w:ind w:firstLine="210" w:firstLineChars="10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（优：4分，好：3分，中：2分，差：1分）；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3.是否为固定总价（满分4分）</w:t>
            </w:r>
          </w:p>
          <w:p w14:paraId="5304394A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6" w:lineRule="atLeast"/>
              <w:ind w:firstLine="210" w:firstLineChars="10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（优：4分，好：3分，中：2分，差：1分）。</w:t>
            </w:r>
          </w:p>
        </w:tc>
        <w:tc>
          <w:tcPr>
            <w:tcW w:w="8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9E51C2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15</w:t>
            </w:r>
          </w:p>
        </w:tc>
        <w:tc>
          <w:tcPr>
            <w:tcW w:w="15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9D2541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比较各家报价方案，警惕恶意低价。</w:t>
            </w:r>
          </w:p>
        </w:tc>
        <w:tc>
          <w:tcPr>
            <w:tcW w:w="12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84F8B9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02B377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3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44E16E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3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BD35B8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</w:tr>
      <w:tr w14:paraId="342672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56" w:type="dxa"/>
            <w:left w:w="96" w:type="dxa"/>
            <w:bottom w:w="56" w:type="dxa"/>
            <w:right w:w="96" w:type="dxa"/>
          </w:tblCellMar>
        </w:tblPrEx>
        <w:trPr>
          <w:trHeight w:val="518" w:hRule="atLeast"/>
        </w:trPr>
        <w:tc>
          <w:tcPr>
            <w:tcW w:w="5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6A0922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11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869695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center"/>
              <w:rPr>
                <w:rStyle w:val="7"/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合计</w:t>
            </w:r>
          </w:p>
        </w:tc>
        <w:tc>
          <w:tcPr>
            <w:tcW w:w="55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45B8FD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8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4CDD5B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100</w:t>
            </w:r>
          </w:p>
        </w:tc>
        <w:tc>
          <w:tcPr>
            <w:tcW w:w="15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81560F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2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0FADF7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57C3C0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3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BC3028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3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7D455C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</w:tr>
    </w:tbl>
    <w:p w14:paraId="11BCD907">
      <w:pPr>
        <w:rPr>
          <w:rFonts w:hint="eastAsia"/>
          <w:color w:val="auto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lang w:val="en-US" w:eastAsia="zh-CN"/>
        </w:rPr>
        <w:t xml:space="preserve">       </w:t>
      </w:r>
      <w:r>
        <w:rPr>
          <w:rFonts w:hint="eastAsia" w:ascii="仿宋_GB2312" w:hAnsi="仿宋_GB2312" w:eastAsia="仿宋_GB2312" w:cs="仿宋_GB2312"/>
          <w:color w:val="auto"/>
          <w:sz w:val="28"/>
          <w:szCs w:val="36"/>
          <w:lang w:val="en-US" w:eastAsia="zh-CN"/>
        </w:rPr>
        <w:t xml:space="preserve">评委签名：      </w:t>
      </w:r>
    </w:p>
    <w:sectPr>
      <w:footerReference r:id="rId3" w:type="default"/>
      <w:pgSz w:w="16838" w:h="11906" w:orient="landscape"/>
      <w:pgMar w:top="1440" w:right="1531" w:bottom="1440" w:left="1531" w:header="851" w:footer="992" w:gutter="0"/>
      <w:pgNumType w:fmt="decimal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46EE6A2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58941AF">
                          <w:pPr>
                            <w:pStyle w:val="2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58941AF">
                    <w:pPr>
                      <w:pStyle w:val="2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025EC4A"/>
    <w:multiLevelType w:val="singleLevel"/>
    <w:tmpl w:val="9025EC4A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0"/>
  <w:bordersDoNotSurroundFooter w:val="0"/>
  <w:trackRevisions w:val="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A847BF0"/>
    <w:rsid w:val="0C403756"/>
    <w:rsid w:val="12303053"/>
    <w:rsid w:val="1B5211C1"/>
    <w:rsid w:val="20407429"/>
    <w:rsid w:val="21C17C22"/>
    <w:rsid w:val="272A7C09"/>
    <w:rsid w:val="27F6428E"/>
    <w:rsid w:val="30A8209D"/>
    <w:rsid w:val="386F66A6"/>
    <w:rsid w:val="38C80CA3"/>
    <w:rsid w:val="3F6902F3"/>
    <w:rsid w:val="475377F6"/>
    <w:rsid w:val="4A7B3977"/>
    <w:rsid w:val="4C2C04BB"/>
    <w:rsid w:val="4DA85238"/>
    <w:rsid w:val="52257AB7"/>
    <w:rsid w:val="54C25B7D"/>
    <w:rsid w:val="57BB25A8"/>
    <w:rsid w:val="581806B0"/>
    <w:rsid w:val="62AC7970"/>
    <w:rsid w:val="6F525AF2"/>
    <w:rsid w:val="70611D42"/>
    <w:rsid w:val="743A6E49"/>
    <w:rsid w:val="78A41C7D"/>
    <w:rsid w:val="7A237916"/>
    <w:rsid w:val="AD77B622"/>
    <w:rsid w:val="BA7B893B"/>
    <w:rsid w:val="DFFD0359"/>
    <w:rsid w:val="F7773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rPr>
      <w:sz w:val="24"/>
    </w:r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1030</Words>
  <Characters>1071</Characters>
  <Lines>0</Lines>
  <Paragraphs>0</Paragraphs>
  <TotalTime>0</TotalTime>
  <ScaleCrop>false</ScaleCrop>
  <LinksUpToDate>false</LinksUpToDate>
  <CharactersWithSpaces>1152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2025-08-29T08:23:00Z</dcterms:created>
  <dc:creator>lenovo</dc:creator>
  <cp:lastModifiedBy>森@@文员</cp:lastModifiedBy>
  <cp:lastPrinted>2025-12-12T08:25:00Z</cp:lastPrinted>
  <dcterms:modified xsi:type="dcterms:W3CDTF">2026-09-11T02:22:11Z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KSOTemplateDocerSaveRecord">
    <vt:lpwstr>eyJoZGlkIjoiMzVmYjI2NDE1ZjVkYjc0MGRkNGIzN2IyNTQwNGZiMWYiLCJ1c2VySWQiOiI4NzE0MDU5OTgifQ==</vt:lpwstr>
  </property>
  <property fmtid="{D5CDD505-2E9C-101B-9397-08002B2CF9AE}" pid="4" name="ICV">
    <vt:lpwstr>46279A25897BCA728AB31E6AB86D34E4_43</vt:lpwstr>
  </property>
</Properties>
</file>